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13D" w:rsidRDefault="0020013D" w:rsidP="0020013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</w:pPr>
      <w:bookmarkStart w:id="0" w:name="_GoBack"/>
      <w:bookmarkEnd w:id="0"/>
    </w:p>
    <w:p w:rsidR="0020013D" w:rsidRPr="0054406C" w:rsidRDefault="0020013D" w:rsidP="0054406C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color w:val="201F1E"/>
          <w:sz w:val="48"/>
          <w:szCs w:val="48"/>
          <w:u w:val="single"/>
          <w:lang w:eastAsia="es-ES"/>
        </w:rPr>
      </w:pPr>
      <w:r w:rsidRPr="0054406C">
        <w:rPr>
          <w:rFonts w:ascii="Segoe UI" w:eastAsia="Times New Roman" w:hAnsi="Segoe UI" w:cs="Segoe UI"/>
          <w:b/>
          <w:color w:val="201F1E"/>
          <w:sz w:val="48"/>
          <w:szCs w:val="48"/>
          <w:u w:val="single"/>
          <w:lang w:eastAsia="es-ES"/>
        </w:rPr>
        <w:t>ANUNCIO</w:t>
      </w:r>
    </w:p>
    <w:p w:rsidR="0020013D" w:rsidRDefault="0020013D" w:rsidP="0020013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</w:pPr>
    </w:p>
    <w:p w:rsidR="0020013D" w:rsidRPr="0020013D" w:rsidRDefault="0020013D" w:rsidP="0054406C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</w:pPr>
      <w:r w:rsidRPr="0020013D"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>El </w:t>
      </w:r>
      <w:hyperlink r:id="rId5" w:tgtFrame="_blank" w:history="1">
        <w:r w:rsidRPr="0020013D">
          <w:rPr>
            <w:rFonts w:ascii="Segoe UI" w:eastAsia="Times New Roman" w:hAnsi="Segoe UI" w:cs="Segoe UI"/>
            <w:color w:val="0000FF"/>
            <w:sz w:val="40"/>
            <w:szCs w:val="40"/>
            <w:u w:val="single"/>
            <w:bdr w:val="none" w:sz="0" w:space="0" w:color="auto" w:frame="1"/>
            <w:lang w:eastAsia="es-ES"/>
          </w:rPr>
          <w:t>Bono Social</w:t>
        </w:r>
      </w:hyperlink>
      <w:r w:rsidRPr="0020013D"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> es un descuento aplicado a determinados colectivos considerados consumidores vulnerables. Este descuento varía según la situación de cada abonado, </w:t>
      </w:r>
      <w:r w:rsidRPr="0020013D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es-ES"/>
        </w:rPr>
        <w:t>el descuento aplicado es de un 25% hasta un 40% sobre la factura total</w:t>
      </w:r>
      <w:r w:rsidRPr="0020013D"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>. Este porcentaje puede ser aún mayor dependiendo de diversas situaciones más como el riesgo de exclusión social. </w:t>
      </w:r>
    </w:p>
    <w:p w:rsidR="0020013D" w:rsidRPr="0020013D" w:rsidRDefault="0020013D" w:rsidP="0054406C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</w:pPr>
    </w:p>
    <w:p w:rsidR="0020013D" w:rsidRPr="0020013D" w:rsidRDefault="0020013D" w:rsidP="0054406C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</w:pPr>
      <w:r w:rsidRPr="0020013D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es-ES"/>
        </w:rPr>
        <w:t>Por motivos de la Covid-19 el Gobierno amplía la categoría de </w:t>
      </w:r>
      <w:hyperlink r:id="rId6" w:tgtFrame="_blank" w:history="1">
        <w:r w:rsidRPr="0020013D">
          <w:rPr>
            <w:rFonts w:ascii="Segoe UI" w:eastAsia="Times New Roman" w:hAnsi="Segoe UI" w:cs="Segoe UI"/>
            <w:b/>
            <w:bCs/>
            <w:color w:val="0000FF"/>
            <w:sz w:val="23"/>
            <w:szCs w:val="23"/>
            <w:u w:val="single"/>
            <w:bdr w:val="none" w:sz="0" w:space="0" w:color="auto" w:frame="1"/>
            <w:lang w:eastAsia="es-ES"/>
          </w:rPr>
          <w:t>consumidor vulnerable</w:t>
        </w:r>
      </w:hyperlink>
      <w:r w:rsidRPr="0020013D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es-ES"/>
        </w:rPr>
        <w:t> </w:t>
      </w:r>
      <w:r w:rsidRPr="0020013D"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>a personas en situación de</w:t>
      </w:r>
      <w:r w:rsidRPr="0020013D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es-ES"/>
        </w:rPr>
        <w:t> ERTE y paro, </w:t>
      </w:r>
      <w:r w:rsidRPr="0020013D"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>que padezcan una</w:t>
      </w:r>
      <w:r w:rsidRPr="0020013D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es-ES"/>
        </w:rPr>
        <w:t> reducción de su jornada laboral, </w:t>
      </w:r>
      <w:r w:rsidRPr="0020013D"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>además del colectivo de</w:t>
      </w:r>
      <w:r w:rsidRPr="0020013D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es-ES"/>
        </w:rPr>
        <w:t> empresarios y autónomos.</w:t>
      </w:r>
    </w:p>
    <w:p w:rsidR="0020013D" w:rsidRPr="0020013D" w:rsidRDefault="0020013D" w:rsidP="005440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</w:pPr>
      <w:r w:rsidRPr="0020013D"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>Hay que ser titular del suministro eléctrico contratado en la residencia habitual.</w:t>
      </w:r>
    </w:p>
    <w:p w:rsidR="0020013D" w:rsidRPr="0020013D" w:rsidRDefault="0020013D" w:rsidP="005440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</w:pPr>
      <w:r w:rsidRPr="0020013D"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>Tener contratado el PVPC, es decir, el Precio Voluntario para el Pequeño Consumidor.</w:t>
      </w:r>
    </w:p>
    <w:p w:rsidR="0020013D" w:rsidRPr="0020013D" w:rsidRDefault="0020013D" w:rsidP="005440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</w:pPr>
      <w:r w:rsidRPr="0020013D"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 xml:space="preserve">Ser considerado </w:t>
      </w:r>
      <w:proofErr w:type="gramStart"/>
      <w:r w:rsidRPr="0020013D"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>consumidor vulnerables</w:t>
      </w:r>
      <w:proofErr w:type="gramEnd"/>
      <w:r w:rsidRPr="0020013D"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 xml:space="preserve"> o vulnerable severo (familia numerosa o monoparental, pensionista, víctima del terrorismo o de la violencia de género, un miembro de la unidad familiar con discapacidad igual o mayor al 33%, </w:t>
      </w:r>
      <w:proofErr w:type="spellStart"/>
      <w:r w:rsidRPr="0020013D"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>etc</w:t>
      </w:r>
      <w:proofErr w:type="spellEnd"/>
      <w:r w:rsidRPr="0020013D"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>).</w:t>
      </w:r>
    </w:p>
    <w:p w:rsidR="0020013D" w:rsidRPr="0020013D" w:rsidRDefault="0020013D" w:rsidP="005440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</w:pPr>
      <w:r w:rsidRPr="0020013D"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 xml:space="preserve">No superar el consumo máximo de 345 </w:t>
      </w:r>
      <w:proofErr w:type="spellStart"/>
      <w:r w:rsidRPr="0020013D"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>kWh</w:t>
      </w:r>
      <w:proofErr w:type="spellEnd"/>
      <w:r w:rsidRPr="0020013D"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 xml:space="preserve"> mensual y el 4.140 </w:t>
      </w:r>
      <w:proofErr w:type="spellStart"/>
      <w:r w:rsidRPr="0020013D"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>kWh</w:t>
      </w:r>
      <w:proofErr w:type="spellEnd"/>
      <w:r w:rsidRPr="0020013D"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 xml:space="preserve"> anual.</w:t>
      </w:r>
    </w:p>
    <w:p w:rsidR="00071319" w:rsidRDefault="00071319" w:rsidP="0054406C">
      <w:pPr>
        <w:jc w:val="both"/>
      </w:pPr>
    </w:p>
    <w:sectPr w:rsidR="000713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C6596"/>
    <w:multiLevelType w:val="multilevel"/>
    <w:tmpl w:val="DF66E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13D"/>
    <w:rsid w:val="00071319"/>
    <w:rsid w:val="00083236"/>
    <w:rsid w:val="0020013D"/>
    <w:rsid w:val="0054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2055D"/>
  <w15:chartTrackingRefBased/>
  <w15:docId w15:val="{C609A7D5-A007-4E2B-956D-8ECC754D5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4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1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1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amoncloa.gob.es/consejodeministros/resumenes/paginas/2020/290920-cministros.aspx" TargetMode="External"/><Relationship Id="rId5" Type="http://schemas.openxmlformats.org/officeDocument/2006/relationships/hyperlink" Target="https://www.bonosocial.gob.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</dc:creator>
  <cp:keywords/>
  <dc:description/>
  <cp:lastModifiedBy>Carmen</cp:lastModifiedBy>
  <cp:revision>2</cp:revision>
  <dcterms:created xsi:type="dcterms:W3CDTF">2021-10-20T10:40:00Z</dcterms:created>
  <dcterms:modified xsi:type="dcterms:W3CDTF">2021-10-20T10:40:00Z</dcterms:modified>
</cp:coreProperties>
</file>